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CC" w:rsidRPr="00A66FCC" w:rsidRDefault="00A66FCC" w:rsidP="00A66FCC">
      <w:pPr>
        <w:spacing w:before="100" w:beforeAutospacing="1" w:after="100" w:afterAutospacing="1"/>
        <w:jc w:val="center"/>
        <w:outlineLvl w:val="1"/>
        <w:rPr>
          <w:rFonts w:ascii="Times New Roman" w:eastAsia="Times New Roman" w:hAnsi="Times New Roman" w:cs="Times New Roman"/>
          <w:b/>
          <w:bCs/>
          <w:sz w:val="32"/>
          <w:szCs w:val="32"/>
          <w:lang w:eastAsia="fr-FR"/>
        </w:rPr>
      </w:pPr>
      <w:bookmarkStart w:id="0" w:name="_GoBack"/>
      <w:bookmarkEnd w:id="0"/>
      <w:r w:rsidRPr="00A66FCC">
        <w:rPr>
          <w:rFonts w:ascii="Times New Roman" w:eastAsia="Times New Roman" w:hAnsi="Times New Roman" w:cs="Times New Roman"/>
          <w:b/>
          <w:bCs/>
          <w:sz w:val="32"/>
          <w:szCs w:val="32"/>
          <w:lang w:eastAsia="fr-FR"/>
        </w:rPr>
        <w:t>Expliquer et argumenter : c'est à enseigner aussi à l'école !</w:t>
      </w:r>
    </w:p>
    <w:p w:rsidR="00A66FCC" w:rsidRPr="00A66FCC" w:rsidRDefault="00A66FCC" w:rsidP="00A66FCC">
      <w:pPr>
        <w:spacing w:before="100" w:beforeAutospacing="1" w:after="100" w:afterAutospacing="1"/>
        <w:jc w:val="right"/>
        <w:rPr>
          <w:rFonts w:ascii="Times New Roman" w:eastAsia="Times New Roman" w:hAnsi="Times New Roman" w:cs="Times New Roman"/>
          <w:b/>
          <w:sz w:val="24"/>
          <w:szCs w:val="24"/>
          <w:lang w:eastAsia="fr-FR"/>
        </w:rPr>
      </w:pPr>
      <w:r w:rsidRPr="00A66FCC">
        <w:rPr>
          <w:rFonts w:ascii="Times New Roman" w:eastAsia="Times New Roman" w:hAnsi="Times New Roman" w:cs="Times New Roman"/>
          <w:b/>
          <w:sz w:val="24"/>
          <w:szCs w:val="24"/>
          <w:lang w:eastAsia="fr-FR"/>
        </w:rPr>
        <w:t>Par Eveline CHARMEUX (2009)</w:t>
      </w:r>
    </w:p>
    <w:p w:rsidR="00A66FCC" w:rsidRDefault="00A66FCC" w:rsidP="00A66FCC">
      <w:pPr>
        <w:spacing w:after="0"/>
        <w:rPr>
          <w:rFonts w:ascii="Times New Roman" w:eastAsia="Times New Roman" w:hAnsi="Times New Roman" w:cs="Times New Roman"/>
          <w:sz w:val="24"/>
          <w:szCs w:val="24"/>
          <w:lang w:eastAsia="fr-FR"/>
        </w:rPr>
      </w:pPr>
    </w:p>
    <w:p w:rsidR="00A66FCC" w:rsidRPr="00A66FCC" w:rsidRDefault="00A66FCC" w:rsidP="00A66FCC">
      <w:pPr>
        <w:spacing w:after="0"/>
        <w:rPr>
          <w:rFonts w:ascii="Times New Roman" w:eastAsia="Times New Roman" w:hAnsi="Times New Roman" w:cs="Times New Roman"/>
          <w:sz w:val="24"/>
          <w:szCs w:val="24"/>
          <w:lang w:eastAsia="fr-FR"/>
        </w:rPr>
      </w:pPr>
      <w:r w:rsidRPr="00A66FCC">
        <w:rPr>
          <w:rFonts w:ascii="Times New Roman" w:eastAsia="Times New Roman" w:hAnsi="Times New Roman" w:cs="Times New Roman"/>
          <w:sz w:val="24"/>
          <w:szCs w:val="24"/>
          <w:lang w:eastAsia="fr-FR"/>
        </w:rPr>
        <w:t>Pédagogiques ou politiques (d'aucuns diront que ceux-là font partie de ceux-ci, et j'en suis bien d'accord !) les débats actuels font apparaître combien la maîtrise de l'argumentation est faible chez beaucoup d'entre nous. Raisonnements hâtifs, aux présupposés douteux, alimentent et stérilisent une bonne partie des débats qui agitent l'opinion. Mes étudiants qui préparent le CRPE ont eu à élaborer un travail CM1/CM2 sur "expliquer et argumenter". Le travail que nous avons mené avec eux à ce sujet me semble de nature à intéresser les collègues, et à susciter des réactions intéressantes pour tous... Et, soyez-en sûrs, cela n'a rien d'un poisson d'avril !!</w:t>
      </w:r>
    </w:p>
    <w:p w:rsidR="00A66FCC" w:rsidRDefault="00A66FCC" w:rsidP="00A66FCC">
      <w:pPr>
        <w:spacing w:after="0"/>
        <w:rPr>
          <w:rFonts w:ascii="Times New Roman" w:eastAsia="Times New Roman" w:hAnsi="Times New Roman" w:cs="Times New Roman"/>
          <w:sz w:val="24"/>
          <w:szCs w:val="24"/>
          <w:lang w:eastAsia="fr-FR"/>
        </w:rPr>
      </w:pPr>
      <w:r w:rsidRPr="00A66FCC">
        <w:rPr>
          <w:rFonts w:ascii="Times New Roman" w:eastAsia="Times New Roman" w:hAnsi="Times New Roman" w:cs="Times New Roman"/>
          <w:sz w:val="24"/>
          <w:szCs w:val="24"/>
          <w:lang w:eastAsia="fr-FR"/>
        </w:rPr>
        <w:br/>
      </w:r>
      <w:r w:rsidRPr="00A66FCC">
        <w:rPr>
          <w:rFonts w:ascii="Times New Roman" w:eastAsia="Times New Roman" w:hAnsi="Times New Roman" w:cs="Times New Roman"/>
          <w:sz w:val="24"/>
          <w:szCs w:val="24"/>
          <w:lang w:eastAsia="fr-FR"/>
        </w:rPr>
        <w:br/>
      </w:r>
      <w:r w:rsidRPr="00A66FCC">
        <w:rPr>
          <w:rFonts w:ascii="Times New Roman" w:eastAsia="Times New Roman" w:hAnsi="Times New Roman" w:cs="Times New Roman"/>
          <w:b/>
          <w:bCs/>
          <w:sz w:val="24"/>
          <w:szCs w:val="24"/>
          <w:lang w:eastAsia="fr-FR"/>
        </w:rPr>
        <w:t>1- Un peu de clarté sur ces notions : expliquer et argumenter.</w:t>
      </w:r>
      <w:r w:rsidRPr="00A66FCC">
        <w:rPr>
          <w:rFonts w:ascii="Times New Roman" w:eastAsia="Times New Roman" w:hAnsi="Times New Roman" w:cs="Times New Roman"/>
          <w:sz w:val="24"/>
          <w:szCs w:val="24"/>
          <w:lang w:eastAsia="fr-FR"/>
        </w:rPr>
        <w:br/>
      </w:r>
      <w:r w:rsidRPr="00A66FCC">
        <w:rPr>
          <w:rFonts w:ascii="Times New Roman" w:eastAsia="Times New Roman" w:hAnsi="Times New Roman" w:cs="Times New Roman"/>
          <w:sz w:val="24"/>
          <w:szCs w:val="24"/>
          <w:lang w:eastAsia="fr-FR"/>
        </w:rPr>
        <w:br/>
        <w:t xml:space="preserve">Clarifier les notions sur lesquelles on veut travailler, c'est le premier travail d'un enseignant avant sa préparation. </w:t>
      </w:r>
      <w:r w:rsidRPr="00A66FCC">
        <w:rPr>
          <w:rFonts w:ascii="Times New Roman" w:eastAsia="Times New Roman" w:hAnsi="Times New Roman" w:cs="Times New Roman"/>
          <w:sz w:val="24"/>
          <w:szCs w:val="24"/>
          <w:lang w:eastAsia="fr-FR"/>
        </w:rPr>
        <w:br/>
        <w:t xml:space="preserve">Et quand on cherche à mieux comprendre ce que cachent ces termes, on est amené à leur ajouter un troisième : </w:t>
      </w:r>
      <w:r w:rsidRPr="00A66FCC">
        <w:rPr>
          <w:rFonts w:ascii="Times New Roman" w:eastAsia="Times New Roman" w:hAnsi="Times New Roman" w:cs="Times New Roman"/>
          <w:b/>
          <w:bCs/>
          <w:i/>
          <w:iCs/>
          <w:sz w:val="24"/>
          <w:szCs w:val="24"/>
          <w:lang w:eastAsia="fr-FR"/>
        </w:rPr>
        <w:t>justifier</w:t>
      </w:r>
      <w:r w:rsidRPr="00A66FCC">
        <w:rPr>
          <w:rFonts w:ascii="Times New Roman" w:eastAsia="Times New Roman" w:hAnsi="Times New Roman" w:cs="Times New Roman"/>
          <w:sz w:val="24"/>
          <w:szCs w:val="24"/>
          <w:lang w:eastAsia="fr-FR"/>
        </w:rPr>
        <w:t xml:space="preserve">. C'est sans doute, en effet, le verbe le plus fréquent dans les consignes scolaires, du moins, là où on s'intéresse plus au raisonnement qui a conduit l'élève à sa réponse, qu'à la réponse elle-même. </w:t>
      </w:r>
      <w:r w:rsidRPr="00A66FCC">
        <w:rPr>
          <w:rFonts w:ascii="Times New Roman" w:eastAsia="Times New Roman" w:hAnsi="Times New Roman" w:cs="Times New Roman"/>
          <w:sz w:val="24"/>
          <w:szCs w:val="24"/>
          <w:lang w:eastAsia="fr-FR"/>
        </w:rPr>
        <w:br/>
      </w:r>
      <w:r w:rsidRPr="00A66FCC">
        <w:rPr>
          <w:rFonts w:ascii="Times New Roman" w:eastAsia="Times New Roman" w:hAnsi="Times New Roman" w:cs="Times New Roman"/>
          <w:sz w:val="24"/>
          <w:szCs w:val="24"/>
          <w:lang w:eastAsia="fr-FR"/>
        </w:rPr>
        <w:br/>
        <w:t xml:space="preserve">Il faut rappeler que l’on ne communique jamais pour dire, mais pour </w:t>
      </w:r>
      <w:r w:rsidRPr="00A66FCC">
        <w:rPr>
          <w:rFonts w:ascii="Times New Roman" w:eastAsia="Times New Roman" w:hAnsi="Times New Roman" w:cs="Times New Roman"/>
          <w:b/>
          <w:bCs/>
          <w:i/>
          <w:iCs/>
          <w:sz w:val="24"/>
          <w:szCs w:val="24"/>
          <w:lang w:eastAsia="fr-FR"/>
        </w:rPr>
        <w:t>agir</w:t>
      </w:r>
      <w:r w:rsidRPr="00A66FCC">
        <w:rPr>
          <w:rFonts w:ascii="Times New Roman" w:eastAsia="Times New Roman" w:hAnsi="Times New Roman" w:cs="Times New Roman"/>
          <w:sz w:val="24"/>
          <w:szCs w:val="24"/>
          <w:lang w:eastAsia="fr-FR"/>
        </w:rPr>
        <w:t xml:space="preserve"> sur ceux avec qui on communique. </w:t>
      </w:r>
      <w:r w:rsidRPr="00A66FCC">
        <w:rPr>
          <w:rFonts w:ascii="Times New Roman" w:eastAsia="Times New Roman" w:hAnsi="Times New Roman" w:cs="Times New Roman"/>
          <w:sz w:val="24"/>
          <w:szCs w:val="24"/>
          <w:lang w:eastAsia="fr-FR"/>
        </w:rPr>
        <w:br/>
        <w:t xml:space="preserve">Ces trois verbes, </w:t>
      </w:r>
      <w:r w:rsidRPr="00A66FCC">
        <w:rPr>
          <w:rFonts w:ascii="Times New Roman" w:eastAsia="Times New Roman" w:hAnsi="Times New Roman" w:cs="Times New Roman"/>
          <w:i/>
          <w:iCs/>
          <w:sz w:val="24"/>
          <w:szCs w:val="24"/>
          <w:lang w:eastAsia="fr-FR"/>
        </w:rPr>
        <w:t>expliquer, argumenter</w:t>
      </w:r>
      <w:r w:rsidRPr="00A66FCC">
        <w:rPr>
          <w:rFonts w:ascii="Times New Roman" w:eastAsia="Times New Roman" w:hAnsi="Times New Roman" w:cs="Times New Roman"/>
          <w:sz w:val="24"/>
          <w:szCs w:val="24"/>
          <w:lang w:eastAsia="fr-FR"/>
        </w:rPr>
        <w:t xml:space="preserve"> et </w:t>
      </w:r>
      <w:r w:rsidRPr="00A66FCC">
        <w:rPr>
          <w:rFonts w:ascii="Times New Roman" w:eastAsia="Times New Roman" w:hAnsi="Times New Roman" w:cs="Times New Roman"/>
          <w:i/>
          <w:iCs/>
          <w:sz w:val="24"/>
          <w:szCs w:val="24"/>
          <w:lang w:eastAsia="fr-FR"/>
        </w:rPr>
        <w:t>justifier,</w:t>
      </w:r>
      <w:r w:rsidRPr="00A66FCC">
        <w:rPr>
          <w:rFonts w:ascii="Times New Roman" w:eastAsia="Times New Roman" w:hAnsi="Times New Roman" w:cs="Times New Roman"/>
          <w:sz w:val="24"/>
          <w:szCs w:val="24"/>
          <w:lang w:eastAsia="fr-FR"/>
        </w:rPr>
        <w:t xml:space="preserve"> correspondent ainsi à trois types d’action possibles sur un partenaire de communication, actions que l’on peut regrouper en deux domaines distincts :</w:t>
      </w:r>
      <w:r w:rsidRPr="00A66FCC">
        <w:rPr>
          <w:rFonts w:ascii="Times New Roman" w:eastAsia="Times New Roman" w:hAnsi="Times New Roman" w:cs="Times New Roman"/>
          <w:sz w:val="24"/>
          <w:szCs w:val="24"/>
          <w:lang w:eastAsia="fr-FR"/>
        </w:rPr>
        <w:br/>
      </w:r>
      <w:r w:rsidRPr="00A66FCC">
        <w:rPr>
          <w:rFonts w:ascii="Times New Roman" w:eastAsia="Times New Roman" w:hAnsi="Times New Roman" w:cs="Times New Roman"/>
          <w:sz w:val="24"/>
          <w:szCs w:val="24"/>
          <w:lang w:eastAsia="fr-FR"/>
        </w:rPr>
        <w:br/>
      </w:r>
      <w:r w:rsidRPr="00A66FCC">
        <w:rPr>
          <w:rFonts w:ascii="Times New Roman" w:eastAsia="Times New Roman" w:hAnsi="Times New Roman" w:cs="Times New Roman"/>
          <w:b/>
          <w:bCs/>
          <w:sz w:val="24"/>
          <w:szCs w:val="24"/>
          <w:lang w:eastAsia="fr-FR"/>
        </w:rPr>
        <w:t>L’explication</w:t>
      </w:r>
      <w:r w:rsidRPr="00A66FCC">
        <w:rPr>
          <w:rFonts w:ascii="Times New Roman" w:eastAsia="Times New Roman" w:hAnsi="Times New Roman" w:cs="Times New Roman"/>
          <w:sz w:val="24"/>
          <w:szCs w:val="24"/>
          <w:lang w:eastAsia="fr-FR"/>
        </w:rPr>
        <w:t xml:space="preserve">, (qui vient d’un mot latin signifiant « déplier, dérouler »), a pour but de permettre au partenaire de </w:t>
      </w:r>
      <w:r w:rsidRPr="00A66FCC">
        <w:rPr>
          <w:rFonts w:ascii="Times New Roman" w:eastAsia="Times New Roman" w:hAnsi="Times New Roman" w:cs="Times New Roman"/>
          <w:b/>
          <w:bCs/>
          <w:i/>
          <w:iCs/>
          <w:sz w:val="24"/>
          <w:szCs w:val="24"/>
          <w:lang w:eastAsia="fr-FR"/>
        </w:rPr>
        <w:t>comprendre</w:t>
      </w:r>
      <w:r w:rsidRPr="00A66FCC">
        <w:rPr>
          <w:rFonts w:ascii="Times New Roman" w:eastAsia="Times New Roman" w:hAnsi="Times New Roman" w:cs="Times New Roman"/>
          <w:sz w:val="24"/>
          <w:szCs w:val="24"/>
          <w:lang w:eastAsia="fr-FR"/>
        </w:rPr>
        <w:t xml:space="preserve"> un phénomène, un événement, un comportement etc. en éclairant les liens de cause à effet qui les unissent à d’autres phénomènes ou événements, ceci pour qu’il puisse agir grâce à cette compréhension. </w:t>
      </w:r>
      <w:r w:rsidRPr="00A66FCC">
        <w:rPr>
          <w:rFonts w:ascii="Times New Roman" w:eastAsia="Times New Roman" w:hAnsi="Times New Roman" w:cs="Times New Roman"/>
          <w:sz w:val="24"/>
          <w:szCs w:val="24"/>
          <w:lang w:eastAsia="fr-FR"/>
        </w:rPr>
        <w:br/>
        <w:t xml:space="preserve">L'explication est donc une action de parole qui appartient au domaine des </w:t>
      </w:r>
      <w:r w:rsidRPr="00A66FCC">
        <w:rPr>
          <w:rFonts w:ascii="Times New Roman" w:eastAsia="Times New Roman" w:hAnsi="Times New Roman" w:cs="Times New Roman"/>
          <w:b/>
          <w:bCs/>
          <w:i/>
          <w:iCs/>
          <w:sz w:val="24"/>
          <w:szCs w:val="24"/>
          <w:lang w:eastAsia="fr-FR"/>
        </w:rPr>
        <w:t>faits,</w:t>
      </w:r>
      <w:r w:rsidRPr="00A66FCC">
        <w:rPr>
          <w:rFonts w:ascii="Times New Roman" w:eastAsia="Times New Roman" w:hAnsi="Times New Roman" w:cs="Times New Roman"/>
          <w:sz w:val="24"/>
          <w:szCs w:val="24"/>
          <w:lang w:eastAsia="fr-FR"/>
        </w:rPr>
        <w:t xml:space="preserve"> et requiert à la fois une grande rigueur de raisonnement, mais aussi la prise en compte du pouvoir de comprendre du partenaire en question. Quand on explique, il faut que l’autre comprenne. Et chacun a des entrées différentes pour cela. C’est pourquoi, il faut avoir diverses stratégies pour expliquer. Si l’on n’a qu’une seule façon de le faire, on est presque toujours inefficace… (c’est là un important problème de formation des enseignants — un peu trop oublié, me semble-t-il !).</w:t>
      </w:r>
      <w:r w:rsidRPr="00A66FCC">
        <w:rPr>
          <w:rFonts w:ascii="Times New Roman" w:eastAsia="Times New Roman" w:hAnsi="Times New Roman" w:cs="Times New Roman"/>
          <w:sz w:val="24"/>
          <w:szCs w:val="24"/>
          <w:lang w:eastAsia="fr-FR"/>
        </w:rPr>
        <w:br/>
        <w:t xml:space="preserve">C'est dans cette direction de la diversité des formes et des démarches d'explication que le travail devra être orienté. Il n'y a jamais une seule façon d'expliquer : doivent varier les formes utilisées et le vocabulaire choisi, les soutiens au discours (tableaux à commenter, </w:t>
      </w:r>
      <w:r w:rsidRPr="00A66FCC">
        <w:rPr>
          <w:rFonts w:ascii="Times New Roman" w:eastAsia="Times New Roman" w:hAnsi="Times New Roman" w:cs="Times New Roman"/>
          <w:sz w:val="24"/>
          <w:szCs w:val="24"/>
          <w:lang w:eastAsia="fr-FR"/>
        </w:rPr>
        <w:lastRenderedPageBreak/>
        <w:t xml:space="preserve">dessins ou photos, exemples vivants ou plaisants, etc.), l'organisation du discours, etc. etc. </w:t>
      </w:r>
      <w:r w:rsidRPr="00A66FCC">
        <w:rPr>
          <w:rFonts w:ascii="Times New Roman" w:eastAsia="Times New Roman" w:hAnsi="Times New Roman" w:cs="Times New Roman"/>
          <w:sz w:val="24"/>
          <w:szCs w:val="24"/>
          <w:lang w:eastAsia="fr-FR"/>
        </w:rPr>
        <w:br/>
      </w:r>
      <w:r w:rsidRPr="00A66FCC">
        <w:rPr>
          <w:rFonts w:ascii="Times New Roman" w:eastAsia="Times New Roman" w:hAnsi="Times New Roman" w:cs="Times New Roman"/>
          <w:sz w:val="24"/>
          <w:szCs w:val="24"/>
          <w:lang w:eastAsia="fr-FR"/>
        </w:rPr>
        <w:br/>
      </w:r>
      <w:r w:rsidRPr="00A66FCC">
        <w:rPr>
          <w:rFonts w:ascii="Times New Roman" w:eastAsia="Times New Roman" w:hAnsi="Times New Roman" w:cs="Times New Roman"/>
          <w:b/>
          <w:bCs/>
          <w:sz w:val="24"/>
          <w:szCs w:val="24"/>
          <w:lang w:eastAsia="fr-FR"/>
        </w:rPr>
        <w:t>L’argumentation</w:t>
      </w:r>
      <w:r w:rsidRPr="00A66FCC">
        <w:rPr>
          <w:rFonts w:ascii="Times New Roman" w:eastAsia="Times New Roman" w:hAnsi="Times New Roman" w:cs="Times New Roman"/>
          <w:sz w:val="24"/>
          <w:szCs w:val="24"/>
          <w:lang w:eastAsia="fr-FR"/>
        </w:rPr>
        <w:t xml:space="preserve"> et l</w:t>
      </w:r>
      <w:r w:rsidRPr="00A66FCC">
        <w:rPr>
          <w:rFonts w:ascii="Times New Roman" w:eastAsia="Times New Roman" w:hAnsi="Times New Roman" w:cs="Times New Roman"/>
          <w:b/>
          <w:bCs/>
          <w:sz w:val="24"/>
          <w:szCs w:val="24"/>
          <w:lang w:eastAsia="fr-FR"/>
        </w:rPr>
        <w:t>a justification</w:t>
      </w:r>
      <w:r w:rsidRPr="00A66FCC">
        <w:rPr>
          <w:rFonts w:ascii="Times New Roman" w:eastAsia="Times New Roman" w:hAnsi="Times New Roman" w:cs="Times New Roman"/>
          <w:sz w:val="24"/>
          <w:szCs w:val="24"/>
          <w:lang w:eastAsia="fr-FR"/>
        </w:rPr>
        <w:t xml:space="preserve"> ont en commun de viser non la </w:t>
      </w:r>
      <w:r w:rsidRPr="00A66FCC">
        <w:rPr>
          <w:rFonts w:ascii="Times New Roman" w:eastAsia="Times New Roman" w:hAnsi="Times New Roman" w:cs="Times New Roman"/>
          <w:b/>
          <w:bCs/>
          <w:i/>
          <w:iCs/>
          <w:sz w:val="24"/>
          <w:szCs w:val="24"/>
          <w:lang w:eastAsia="fr-FR"/>
        </w:rPr>
        <w:t>compréhension</w:t>
      </w:r>
      <w:r w:rsidRPr="00A66FCC">
        <w:rPr>
          <w:rFonts w:ascii="Times New Roman" w:eastAsia="Times New Roman" w:hAnsi="Times New Roman" w:cs="Times New Roman"/>
          <w:sz w:val="24"/>
          <w:szCs w:val="24"/>
          <w:lang w:eastAsia="fr-FR"/>
        </w:rPr>
        <w:t xml:space="preserve"> du partenaire, mais son </w:t>
      </w:r>
      <w:r w:rsidRPr="00A66FCC">
        <w:rPr>
          <w:rFonts w:ascii="Times New Roman" w:eastAsia="Times New Roman" w:hAnsi="Times New Roman" w:cs="Times New Roman"/>
          <w:b/>
          <w:bCs/>
          <w:i/>
          <w:iCs/>
          <w:sz w:val="24"/>
          <w:szCs w:val="24"/>
          <w:lang w:eastAsia="fr-FR"/>
        </w:rPr>
        <w:t>adhésion</w:t>
      </w:r>
      <w:r w:rsidRPr="00A66FCC">
        <w:rPr>
          <w:rFonts w:ascii="Times New Roman" w:eastAsia="Times New Roman" w:hAnsi="Times New Roman" w:cs="Times New Roman"/>
          <w:sz w:val="24"/>
          <w:szCs w:val="24"/>
          <w:lang w:eastAsia="fr-FR"/>
        </w:rPr>
        <w:t xml:space="preserve">. Elles appartiennent donc l’une et l’autre à un domaine moins objectif, celui de </w:t>
      </w:r>
      <w:r w:rsidRPr="00A66FCC">
        <w:rPr>
          <w:rFonts w:ascii="Times New Roman" w:eastAsia="Times New Roman" w:hAnsi="Times New Roman" w:cs="Times New Roman"/>
          <w:b/>
          <w:bCs/>
          <w:i/>
          <w:iCs/>
          <w:sz w:val="24"/>
          <w:szCs w:val="24"/>
          <w:lang w:eastAsia="fr-FR"/>
        </w:rPr>
        <w:t>l’opinion</w:t>
      </w:r>
      <w:r w:rsidRPr="00A66FCC">
        <w:rPr>
          <w:rFonts w:ascii="Times New Roman" w:eastAsia="Times New Roman" w:hAnsi="Times New Roman" w:cs="Times New Roman"/>
          <w:sz w:val="24"/>
          <w:szCs w:val="24"/>
          <w:lang w:eastAsia="fr-FR"/>
        </w:rPr>
        <w:t xml:space="preserve">, qui gère des </w:t>
      </w:r>
      <w:r w:rsidRPr="00A66FCC">
        <w:rPr>
          <w:rFonts w:ascii="Times New Roman" w:eastAsia="Times New Roman" w:hAnsi="Times New Roman" w:cs="Times New Roman"/>
          <w:b/>
          <w:bCs/>
          <w:i/>
          <w:iCs/>
          <w:sz w:val="24"/>
          <w:szCs w:val="24"/>
          <w:lang w:eastAsia="fr-FR"/>
        </w:rPr>
        <w:t>valeurs</w:t>
      </w:r>
      <w:r w:rsidRPr="00A66FCC">
        <w:rPr>
          <w:rFonts w:ascii="Times New Roman" w:eastAsia="Times New Roman" w:hAnsi="Times New Roman" w:cs="Times New Roman"/>
          <w:sz w:val="24"/>
          <w:szCs w:val="24"/>
          <w:lang w:eastAsia="fr-FR"/>
        </w:rPr>
        <w:t xml:space="preserve">. </w:t>
      </w:r>
      <w:r w:rsidRPr="00A66FCC">
        <w:rPr>
          <w:rFonts w:ascii="Times New Roman" w:eastAsia="Times New Roman" w:hAnsi="Times New Roman" w:cs="Times New Roman"/>
          <w:sz w:val="24"/>
          <w:szCs w:val="24"/>
          <w:lang w:eastAsia="fr-FR"/>
        </w:rPr>
        <w:br/>
        <w:t xml:space="preserve">D’autre part, l’une comme l’autre utilise le raisonnement, tout comme l’explication, mais contrairement à celle-ci, ce n’est pas pour relier deux faits, mais pour </w:t>
      </w:r>
      <w:r w:rsidRPr="00A66FCC">
        <w:rPr>
          <w:rFonts w:ascii="Times New Roman" w:eastAsia="Times New Roman" w:hAnsi="Times New Roman" w:cs="Times New Roman"/>
          <w:b/>
          <w:bCs/>
          <w:i/>
          <w:iCs/>
          <w:sz w:val="24"/>
          <w:szCs w:val="24"/>
          <w:lang w:eastAsia="fr-FR"/>
        </w:rPr>
        <w:t>défendre une affirmation</w:t>
      </w:r>
      <w:r w:rsidRPr="00A66FCC">
        <w:rPr>
          <w:rFonts w:ascii="Times New Roman" w:eastAsia="Times New Roman" w:hAnsi="Times New Roman" w:cs="Times New Roman"/>
          <w:sz w:val="24"/>
          <w:szCs w:val="24"/>
          <w:lang w:eastAsia="fr-FR"/>
        </w:rPr>
        <w:t xml:space="preserve">. </w:t>
      </w:r>
      <w:r w:rsidRPr="00A66FCC">
        <w:rPr>
          <w:rFonts w:ascii="Times New Roman" w:eastAsia="Times New Roman" w:hAnsi="Times New Roman" w:cs="Times New Roman"/>
          <w:sz w:val="24"/>
          <w:szCs w:val="24"/>
          <w:lang w:eastAsia="fr-FR"/>
        </w:rPr>
        <w:br/>
        <w:t>Du point de vue du langage, la différence entre argumenter et expliquer, c’est la différence entre «parce que» et «puisque». Ainsi, là où on a pu dire : « Pierre prend son parapluie parce qu’il pleut », on peut ajouter : « il doit pleuvoir, puisque Pierre a pris son parapluie ! ». Le fait (la prise de parapluie) sert d’</w:t>
      </w:r>
      <w:r w:rsidRPr="00A66FCC">
        <w:rPr>
          <w:rFonts w:ascii="Times New Roman" w:eastAsia="Times New Roman" w:hAnsi="Times New Roman" w:cs="Times New Roman"/>
          <w:b/>
          <w:bCs/>
          <w:i/>
          <w:iCs/>
          <w:sz w:val="24"/>
          <w:szCs w:val="24"/>
          <w:lang w:eastAsia="fr-FR"/>
        </w:rPr>
        <w:t>argument</w:t>
      </w:r>
      <w:r w:rsidRPr="00A66FCC">
        <w:rPr>
          <w:rFonts w:ascii="Times New Roman" w:eastAsia="Times New Roman" w:hAnsi="Times New Roman" w:cs="Times New Roman"/>
          <w:sz w:val="24"/>
          <w:szCs w:val="24"/>
          <w:lang w:eastAsia="fr-FR"/>
        </w:rPr>
        <w:t xml:space="preserve"> pour </w:t>
      </w:r>
      <w:r w:rsidRPr="00A66FCC">
        <w:rPr>
          <w:rFonts w:ascii="Times New Roman" w:eastAsia="Times New Roman" w:hAnsi="Times New Roman" w:cs="Times New Roman"/>
          <w:b/>
          <w:bCs/>
          <w:i/>
          <w:iCs/>
          <w:sz w:val="24"/>
          <w:szCs w:val="24"/>
          <w:lang w:eastAsia="fr-FR"/>
        </w:rPr>
        <w:t>justifier</w:t>
      </w:r>
      <w:r w:rsidRPr="00A66FCC">
        <w:rPr>
          <w:rFonts w:ascii="Times New Roman" w:eastAsia="Times New Roman" w:hAnsi="Times New Roman" w:cs="Times New Roman"/>
          <w:sz w:val="24"/>
          <w:szCs w:val="24"/>
          <w:lang w:eastAsia="fr-FR"/>
        </w:rPr>
        <w:t xml:space="preserve"> l’affirmation selon laquelle il pleuvrait.</w:t>
      </w:r>
      <w:r w:rsidRPr="00A66FCC">
        <w:rPr>
          <w:rFonts w:ascii="Times New Roman" w:eastAsia="Times New Roman" w:hAnsi="Times New Roman" w:cs="Times New Roman"/>
          <w:sz w:val="24"/>
          <w:szCs w:val="24"/>
          <w:lang w:eastAsia="fr-FR"/>
        </w:rPr>
        <w:br/>
        <w:t xml:space="preserve">On découvre, alors, qu'entre ces deux verbes : « argumenter » et « justifier », qui correspondent à des activités de raisonnement très proches, la différence est, en fait, une différence d’orientation : quand je dois </w:t>
      </w:r>
      <w:r w:rsidRPr="00A66FCC">
        <w:rPr>
          <w:rFonts w:ascii="Times New Roman" w:eastAsia="Times New Roman" w:hAnsi="Times New Roman" w:cs="Times New Roman"/>
          <w:i/>
          <w:iCs/>
          <w:sz w:val="24"/>
          <w:szCs w:val="24"/>
          <w:lang w:eastAsia="fr-FR"/>
        </w:rPr>
        <w:t>justifier</w:t>
      </w:r>
      <w:r w:rsidRPr="00A66FCC">
        <w:rPr>
          <w:rFonts w:ascii="Times New Roman" w:eastAsia="Times New Roman" w:hAnsi="Times New Roman" w:cs="Times New Roman"/>
          <w:sz w:val="24"/>
          <w:szCs w:val="24"/>
          <w:lang w:eastAsia="fr-FR"/>
        </w:rPr>
        <w:t xml:space="preserve"> mon affirmation, cela veut dire que je dois la </w:t>
      </w:r>
      <w:r w:rsidRPr="00A66FCC">
        <w:rPr>
          <w:rFonts w:ascii="Times New Roman" w:eastAsia="Times New Roman" w:hAnsi="Times New Roman" w:cs="Times New Roman"/>
          <w:b/>
          <w:bCs/>
          <w:i/>
          <w:iCs/>
          <w:sz w:val="24"/>
          <w:szCs w:val="24"/>
          <w:lang w:eastAsia="fr-FR"/>
        </w:rPr>
        <w:t>défendre.</w:t>
      </w:r>
      <w:r w:rsidRPr="00A66FCC">
        <w:rPr>
          <w:rFonts w:ascii="Times New Roman" w:eastAsia="Times New Roman" w:hAnsi="Times New Roman" w:cs="Times New Roman"/>
          <w:sz w:val="24"/>
          <w:szCs w:val="24"/>
          <w:lang w:eastAsia="fr-FR"/>
        </w:rPr>
        <w:t xml:space="preserve"> L’orientation est de l’ordre de la défense quasi personnelle : je dois rendre compte du raisonnement qui m’a conduit à dire ce que j’ai dit. C’est, notons-le au passage, l’activité n°1 d’un apprentissage, et c’est pour cela que très souvent, on demande aux élèves de « justifier » leur réponse : </w:t>
      </w:r>
      <w:r w:rsidRPr="00A66FCC">
        <w:rPr>
          <w:rFonts w:ascii="Times New Roman" w:eastAsia="Times New Roman" w:hAnsi="Times New Roman" w:cs="Times New Roman"/>
          <w:b/>
          <w:bCs/>
          <w:i/>
          <w:iCs/>
          <w:sz w:val="24"/>
          <w:szCs w:val="24"/>
          <w:lang w:eastAsia="fr-FR"/>
        </w:rPr>
        <w:t>savoir, ce n’est pas donner la bonne réponse, c’est avoir fait le bon raisonnement qui y a abouti</w:t>
      </w:r>
      <w:r w:rsidRPr="00A66FCC">
        <w:rPr>
          <w:rFonts w:ascii="Times New Roman" w:eastAsia="Times New Roman" w:hAnsi="Times New Roman" w:cs="Times New Roman"/>
          <w:sz w:val="24"/>
          <w:szCs w:val="24"/>
          <w:lang w:eastAsia="fr-FR"/>
        </w:rPr>
        <w:t>, et c’est lui que l’enseignant doit vérifier.</w:t>
      </w:r>
      <w:r w:rsidRPr="00A66FCC">
        <w:rPr>
          <w:rFonts w:ascii="Times New Roman" w:eastAsia="Times New Roman" w:hAnsi="Times New Roman" w:cs="Times New Roman"/>
          <w:sz w:val="24"/>
          <w:szCs w:val="24"/>
          <w:lang w:eastAsia="fr-FR"/>
        </w:rPr>
        <w:br/>
        <w:t>Si j’</w:t>
      </w:r>
      <w:r w:rsidRPr="00A66FCC">
        <w:rPr>
          <w:rFonts w:ascii="Times New Roman" w:eastAsia="Times New Roman" w:hAnsi="Times New Roman" w:cs="Times New Roman"/>
          <w:i/>
          <w:iCs/>
          <w:sz w:val="24"/>
          <w:szCs w:val="24"/>
          <w:lang w:eastAsia="fr-FR"/>
        </w:rPr>
        <w:t>argumente</w:t>
      </w:r>
      <w:r w:rsidRPr="00A66FCC">
        <w:rPr>
          <w:rFonts w:ascii="Times New Roman" w:eastAsia="Times New Roman" w:hAnsi="Times New Roman" w:cs="Times New Roman"/>
          <w:sz w:val="24"/>
          <w:szCs w:val="24"/>
          <w:lang w:eastAsia="fr-FR"/>
        </w:rPr>
        <w:t xml:space="preserve">, en revanche, je n’ai pas vraiment à me défendre, je dois seulement renforcer mon affirmation pour que les autres y adhèrent plus volontiers, donner des arguments, c’est-à-dire d’autres affirmations incontestables ou moins contestables qui la soutiennent. </w:t>
      </w:r>
      <w:r w:rsidRPr="00A66FCC">
        <w:rPr>
          <w:rFonts w:ascii="Times New Roman" w:eastAsia="Times New Roman" w:hAnsi="Times New Roman" w:cs="Times New Roman"/>
          <w:sz w:val="24"/>
          <w:szCs w:val="24"/>
          <w:lang w:eastAsia="fr-FR"/>
        </w:rPr>
        <w:br/>
      </w:r>
    </w:p>
    <w:p w:rsidR="00A66FCC" w:rsidRDefault="00A66FCC" w:rsidP="00A66FCC">
      <w:pPr>
        <w:spacing w:after="0"/>
        <w:rPr>
          <w:rFonts w:ascii="Times New Roman" w:eastAsia="Times New Roman" w:hAnsi="Times New Roman" w:cs="Times New Roman"/>
          <w:sz w:val="24"/>
          <w:szCs w:val="24"/>
          <w:lang w:eastAsia="fr-FR"/>
        </w:rPr>
      </w:pPr>
      <w:r w:rsidRPr="00A66FCC">
        <w:rPr>
          <w:rFonts w:ascii="Times New Roman" w:eastAsia="Times New Roman" w:hAnsi="Times New Roman" w:cs="Times New Roman"/>
          <w:sz w:val="24"/>
          <w:szCs w:val="24"/>
          <w:lang w:eastAsia="fr-FR"/>
        </w:rPr>
        <w:br/>
      </w:r>
      <w:r w:rsidRPr="00A66FCC">
        <w:rPr>
          <w:rFonts w:ascii="Times New Roman" w:eastAsia="Times New Roman" w:hAnsi="Times New Roman" w:cs="Times New Roman"/>
          <w:b/>
          <w:bCs/>
          <w:sz w:val="24"/>
          <w:szCs w:val="24"/>
          <w:lang w:eastAsia="fr-FR"/>
        </w:rPr>
        <w:t>2- Les objectifs et les orientations d’un travail sur ces notions.</w:t>
      </w:r>
      <w:r w:rsidRPr="00A66FCC">
        <w:rPr>
          <w:rFonts w:ascii="Times New Roman" w:eastAsia="Times New Roman" w:hAnsi="Times New Roman" w:cs="Times New Roman"/>
          <w:sz w:val="24"/>
          <w:szCs w:val="24"/>
          <w:lang w:eastAsia="fr-FR"/>
        </w:rPr>
        <w:br/>
      </w:r>
      <w:r w:rsidRPr="00A66FCC">
        <w:rPr>
          <w:rFonts w:ascii="Times New Roman" w:eastAsia="Times New Roman" w:hAnsi="Times New Roman" w:cs="Times New Roman"/>
          <w:sz w:val="24"/>
          <w:szCs w:val="24"/>
          <w:lang w:eastAsia="fr-FR"/>
        </w:rPr>
        <w:br/>
        <w:t xml:space="preserve">Ce qui se dégage en premier de ce qui précède, c’est qu’il est impossible de travailler en même temps les deux notions, expliquer et argumenter. </w:t>
      </w:r>
      <w:r w:rsidRPr="00A66FCC">
        <w:rPr>
          <w:rFonts w:ascii="Times New Roman" w:eastAsia="Times New Roman" w:hAnsi="Times New Roman" w:cs="Times New Roman"/>
          <w:sz w:val="24"/>
          <w:szCs w:val="24"/>
          <w:lang w:eastAsia="fr-FR"/>
        </w:rPr>
        <w:br/>
        <w:t xml:space="preserve">Et il va de soi qu’on travaillera d’abord sur l’explication, plus accessible à des enfants jeunes. </w:t>
      </w:r>
      <w:r w:rsidRPr="00A66FCC">
        <w:rPr>
          <w:rFonts w:ascii="Times New Roman" w:eastAsia="Times New Roman" w:hAnsi="Times New Roman" w:cs="Times New Roman"/>
          <w:sz w:val="24"/>
          <w:szCs w:val="24"/>
          <w:lang w:eastAsia="fr-FR"/>
        </w:rPr>
        <w:br/>
      </w:r>
      <w:r w:rsidRPr="00A66FCC">
        <w:rPr>
          <w:rFonts w:ascii="Times New Roman" w:eastAsia="Times New Roman" w:hAnsi="Times New Roman" w:cs="Times New Roman"/>
          <w:b/>
          <w:bCs/>
          <w:sz w:val="24"/>
          <w:szCs w:val="24"/>
          <w:lang w:eastAsia="fr-FR"/>
        </w:rPr>
        <w:t>* L’explication.</w:t>
      </w:r>
      <w:r w:rsidRPr="00A66FCC">
        <w:rPr>
          <w:rFonts w:ascii="Times New Roman" w:eastAsia="Times New Roman" w:hAnsi="Times New Roman" w:cs="Times New Roman"/>
          <w:sz w:val="24"/>
          <w:szCs w:val="24"/>
          <w:lang w:eastAsia="fr-FR"/>
        </w:rPr>
        <w:br/>
        <w:t>C’est un travail transversal à toutes les disciplines, dont l’objectif doit être de faire apparaître à la fois ce qui est commun à toutes, et ce qui est spécifique à chacune d’entre elles : on n’explique pas de la même manière un fait scientifique, historique, littéraire, ou un comportement de la vie courante…</w:t>
      </w:r>
      <w:r w:rsidRPr="00A66FCC">
        <w:rPr>
          <w:rFonts w:ascii="Times New Roman" w:eastAsia="Times New Roman" w:hAnsi="Times New Roman" w:cs="Times New Roman"/>
          <w:sz w:val="24"/>
          <w:szCs w:val="24"/>
          <w:lang w:eastAsia="fr-FR"/>
        </w:rPr>
        <w:br/>
        <w:t xml:space="preserve">Expliquer étant une mise en relation de cause à effet entre deux faits, il faudra aussi faire apparaître assez vite, que ce lien de causalité (le premier fait est la conséquence du second qui en est la cause) peut souvent être une </w:t>
      </w:r>
      <w:r w:rsidRPr="00A66FCC">
        <w:rPr>
          <w:rFonts w:ascii="Times New Roman" w:eastAsia="Times New Roman" w:hAnsi="Times New Roman" w:cs="Times New Roman"/>
          <w:b/>
          <w:bCs/>
          <w:i/>
          <w:iCs/>
          <w:sz w:val="24"/>
          <w:szCs w:val="24"/>
          <w:lang w:eastAsia="fr-FR"/>
        </w:rPr>
        <w:t>hypothèse.</w:t>
      </w:r>
      <w:r w:rsidRPr="00A66FCC">
        <w:rPr>
          <w:rFonts w:ascii="Times New Roman" w:eastAsia="Times New Roman" w:hAnsi="Times New Roman" w:cs="Times New Roman"/>
          <w:sz w:val="24"/>
          <w:szCs w:val="24"/>
          <w:lang w:eastAsia="fr-FR"/>
        </w:rPr>
        <w:br/>
        <w:t xml:space="preserve">Hormis les domaines scientifiques largement démontrés (par exemple : « c’est la chaleur qui est la cause de la fonte de la glace… »), dans la plupart des autres domaines, il s’agit très souvent d’une </w:t>
      </w:r>
      <w:r w:rsidRPr="00A66FCC">
        <w:rPr>
          <w:rFonts w:ascii="Times New Roman" w:eastAsia="Times New Roman" w:hAnsi="Times New Roman" w:cs="Times New Roman"/>
          <w:b/>
          <w:bCs/>
          <w:i/>
          <w:iCs/>
          <w:sz w:val="24"/>
          <w:szCs w:val="24"/>
          <w:lang w:eastAsia="fr-FR"/>
        </w:rPr>
        <w:t>hypothèse, à coup sûr provisoire,</w:t>
      </w:r>
      <w:r w:rsidRPr="00A66FCC">
        <w:rPr>
          <w:rFonts w:ascii="Times New Roman" w:eastAsia="Times New Roman" w:hAnsi="Times New Roman" w:cs="Times New Roman"/>
          <w:sz w:val="24"/>
          <w:szCs w:val="24"/>
          <w:lang w:eastAsia="fr-FR"/>
        </w:rPr>
        <w:t xml:space="preserve"> qu’il est toujours prudent d’accompagner d’une formule comme « peut-être » … </w:t>
      </w:r>
      <w:r w:rsidRPr="00A66FCC">
        <w:rPr>
          <w:rFonts w:ascii="Times New Roman" w:eastAsia="Times New Roman" w:hAnsi="Times New Roman" w:cs="Times New Roman"/>
          <w:sz w:val="24"/>
          <w:szCs w:val="24"/>
          <w:lang w:eastAsia="fr-FR"/>
        </w:rPr>
        <w:br/>
        <w:t xml:space="preserve">Cette habitude du "peut-être" est au cœur de la formation de l’esprit scientifique, de ce que Descartes appelait le «doute méthodique». C’est pourquoi, il est nécessaire de l’aider à </w:t>
      </w:r>
      <w:r w:rsidRPr="00A66FCC">
        <w:rPr>
          <w:rFonts w:ascii="Times New Roman" w:eastAsia="Times New Roman" w:hAnsi="Times New Roman" w:cs="Times New Roman"/>
          <w:sz w:val="24"/>
          <w:szCs w:val="24"/>
          <w:lang w:eastAsia="fr-FR"/>
        </w:rPr>
        <w:lastRenderedPageBreak/>
        <w:t xml:space="preserve">s’installer très vite dans l’esprit des </w:t>
      </w:r>
      <w:proofErr w:type="gramStart"/>
      <w:r w:rsidRPr="00A66FCC">
        <w:rPr>
          <w:rFonts w:ascii="Times New Roman" w:eastAsia="Times New Roman" w:hAnsi="Times New Roman" w:cs="Times New Roman"/>
          <w:sz w:val="24"/>
          <w:szCs w:val="24"/>
          <w:lang w:eastAsia="fr-FR"/>
        </w:rPr>
        <w:t>petits..</w:t>
      </w:r>
      <w:proofErr w:type="gramEnd"/>
      <w:r w:rsidRPr="00A66FCC">
        <w:rPr>
          <w:rFonts w:ascii="Times New Roman" w:eastAsia="Times New Roman" w:hAnsi="Times New Roman" w:cs="Times New Roman"/>
          <w:sz w:val="24"/>
          <w:szCs w:val="24"/>
          <w:lang w:eastAsia="fr-FR"/>
        </w:rPr>
        <w:t xml:space="preserve"> . </w:t>
      </w:r>
      <w:proofErr w:type="gramStart"/>
      <w:r w:rsidRPr="00A66FCC">
        <w:rPr>
          <w:rFonts w:ascii="Times New Roman" w:eastAsia="Times New Roman" w:hAnsi="Times New Roman" w:cs="Times New Roman"/>
          <w:sz w:val="24"/>
          <w:szCs w:val="24"/>
          <w:lang w:eastAsia="fr-FR"/>
        </w:rPr>
        <w:t>et</w:t>
      </w:r>
      <w:proofErr w:type="gramEnd"/>
      <w:r w:rsidRPr="00A66FCC">
        <w:rPr>
          <w:rFonts w:ascii="Times New Roman" w:eastAsia="Times New Roman" w:hAnsi="Times New Roman" w:cs="Times New Roman"/>
          <w:sz w:val="24"/>
          <w:szCs w:val="24"/>
          <w:lang w:eastAsia="fr-FR"/>
        </w:rPr>
        <w:t xml:space="preserve"> des grands, d’autant plus qu’il est la base même de toute formation morale. Or, c’est une attitude d’esprit très opposée au mouvement spontané de l'esprit humain. Pour un petit, (et pour pas mal de grands), ce qu’il a vu, entendu, ou croit, est toujours certain. Or, ce qu’il doit apprendre, (et que tant d’adultes n’ont toujours pas appris !), c’est que </w:t>
      </w:r>
      <w:r w:rsidRPr="00A66FCC">
        <w:rPr>
          <w:rFonts w:ascii="Times New Roman" w:eastAsia="Times New Roman" w:hAnsi="Times New Roman" w:cs="Times New Roman"/>
          <w:b/>
          <w:bCs/>
          <w:i/>
          <w:iCs/>
          <w:sz w:val="24"/>
          <w:szCs w:val="24"/>
          <w:lang w:eastAsia="fr-FR"/>
        </w:rPr>
        <w:t>rien, jamais, n’est évident</w:t>
      </w:r>
      <w:r w:rsidRPr="00A66FCC">
        <w:rPr>
          <w:rFonts w:ascii="Times New Roman" w:eastAsia="Times New Roman" w:hAnsi="Times New Roman" w:cs="Times New Roman"/>
          <w:sz w:val="24"/>
          <w:szCs w:val="24"/>
          <w:lang w:eastAsia="fr-FR"/>
        </w:rPr>
        <w:t>.</w:t>
      </w:r>
      <w:r w:rsidRPr="00A66FCC">
        <w:rPr>
          <w:rFonts w:ascii="Times New Roman" w:eastAsia="Times New Roman" w:hAnsi="Times New Roman" w:cs="Times New Roman"/>
          <w:sz w:val="24"/>
          <w:szCs w:val="24"/>
          <w:lang w:eastAsia="fr-FR"/>
        </w:rPr>
        <w:br/>
      </w:r>
      <w:r w:rsidRPr="00A66FCC">
        <w:rPr>
          <w:rFonts w:ascii="Times New Roman" w:eastAsia="Times New Roman" w:hAnsi="Times New Roman" w:cs="Times New Roman"/>
          <w:sz w:val="24"/>
          <w:szCs w:val="24"/>
          <w:lang w:eastAsia="fr-FR"/>
        </w:rPr>
        <w:br/>
        <w:t xml:space="preserve">L’autre aspect essentiel à faire découvrir, c’est la différence entre un </w:t>
      </w:r>
      <w:r w:rsidRPr="00A66FCC">
        <w:rPr>
          <w:rFonts w:ascii="Times New Roman" w:eastAsia="Times New Roman" w:hAnsi="Times New Roman" w:cs="Times New Roman"/>
          <w:i/>
          <w:iCs/>
          <w:sz w:val="24"/>
          <w:szCs w:val="24"/>
          <w:lang w:eastAsia="fr-FR"/>
        </w:rPr>
        <w:t>lien de causalité</w:t>
      </w:r>
      <w:r w:rsidRPr="00A66FCC">
        <w:rPr>
          <w:rFonts w:ascii="Times New Roman" w:eastAsia="Times New Roman" w:hAnsi="Times New Roman" w:cs="Times New Roman"/>
          <w:sz w:val="24"/>
          <w:szCs w:val="24"/>
          <w:lang w:eastAsia="fr-FR"/>
        </w:rPr>
        <w:t xml:space="preserve"> et un </w:t>
      </w:r>
      <w:r w:rsidRPr="00A66FCC">
        <w:rPr>
          <w:rFonts w:ascii="Times New Roman" w:eastAsia="Times New Roman" w:hAnsi="Times New Roman" w:cs="Times New Roman"/>
          <w:i/>
          <w:iCs/>
          <w:sz w:val="24"/>
          <w:szCs w:val="24"/>
          <w:lang w:eastAsia="fr-FR"/>
        </w:rPr>
        <w:t>lien chronologique</w:t>
      </w:r>
      <w:r w:rsidRPr="00A66FCC">
        <w:rPr>
          <w:rFonts w:ascii="Times New Roman" w:eastAsia="Times New Roman" w:hAnsi="Times New Roman" w:cs="Times New Roman"/>
          <w:sz w:val="24"/>
          <w:szCs w:val="24"/>
          <w:lang w:eastAsia="fr-FR"/>
        </w:rPr>
        <w:t xml:space="preserve"> : ce n’est pas parce que deux faits se suivent que le premier est la cause de l’autre. Or, comme on sait, cette erreur est très répandue, et pas seulement chez les enfants. C’est, du reste ce qu’on appelle la superstition… ! </w:t>
      </w:r>
      <w:r w:rsidRPr="00A66FCC">
        <w:rPr>
          <w:rFonts w:ascii="Times New Roman" w:eastAsia="Times New Roman" w:hAnsi="Times New Roman" w:cs="Times New Roman"/>
          <w:sz w:val="24"/>
          <w:szCs w:val="24"/>
          <w:lang w:eastAsia="fr-FR"/>
        </w:rPr>
        <w:br/>
        <w:t xml:space="preserve">C’est donc sur cette différence qu’il faudra orienter le travail de découverte des enfants, et donc les faire travailler sur des successions de faits dont les uns ont entre eux des liens de causalité, et les autres, aucun. </w:t>
      </w:r>
      <w:r w:rsidRPr="00A66FCC">
        <w:rPr>
          <w:rFonts w:ascii="Times New Roman" w:eastAsia="Times New Roman" w:hAnsi="Times New Roman" w:cs="Times New Roman"/>
          <w:sz w:val="24"/>
          <w:szCs w:val="24"/>
          <w:lang w:eastAsia="fr-FR"/>
        </w:rPr>
        <w:br/>
        <w:t>Rien n’empêche que l’on choisisse des exemples où la confusion peut faire rire. Comme racontait une célèbre psychologue : « Même si l’on voit que, chez les bébés, l’intelligence progresse en même temps que la taille de leurs pieds, il vaut mieux ne pas en conclure que ceux-ci sont la cause de celle-là ! ».</w:t>
      </w:r>
      <w:r w:rsidRPr="00A66FCC">
        <w:rPr>
          <w:rFonts w:ascii="Times New Roman" w:eastAsia="Times New Roman" w:hAnsi="Times New Roman" w:cs="Times New Roman"/>
          <w:sz w:val="24"/>
          <w:szCs w:val="24"/>
          <w:lang w:eastAsia="fr-FR"/>
        </w:rPr>
        <w:br/>
      </w:r>
    </w:p>
    <w:p w:rsidR="00A66FCC" w:rsidRPr="00A66FCC" w:rsidRDefault="00A66FCC" w:rsidP="00A66FCC">
      <w:pPr>
        <w:spacing w:after="0"/>
        <w:rPr>
          <w:rFonts w:ascii="Times New Roman" w:eastAsia="Times New Roman" w:hAnsi="Times New Roman" w:cs="Times New Roman"/>
          <w:sz w:val="24"/>
          <w:szCs w:val="24"/>
          <w:lang w:eastAsia="fr-FR"/>
        </w:rPr>
      </w:pPr>
      <w:r w:rsidRPr="00A66FCC">
        <w:rPr>
          <w:rFonts w:ascii="Times New Roman" w:eastAsia="Times New Roman" w:hAnsi="Times New Roman" w:cs="Times New Roman"/>
          <w:sz w:val="24"/>
          <w:szCs w:val="24"/>
          <w:lang w:eastAsia="fr-FR"/>
        </w:rPr>
        <w:br/>
      </w:r>
      <w:r w:rsidRPr="00A66FCC">
        <w:rPr>
          <w:rFonts w:ascii="Times New Roman" w:eastAsia="Times New Roman" w:hAnsi="Times New Roman" w:cs="Times New Roman"/>
          <w:b/>
          <w:bCs/>
          <w:sz w:val="24"/>
          <w:szCs w:val="24"/>
          <w:lang w:eastAsia="fr-FR"/>
        </w:rPr>
        <w:t>* L’argumentation</w:t>
      </w:r>
      <w:r w:rsidRPr="00A66FCC">
        <w:rPr>
          <w:rFonts w:ascii="Times New Roman" w:eastAsia="Times New Roman" w:hAnsi="Times New Roman" w:cs="Times New Roman"/>
          <w:sz w:val="24"/>
          <w:szCs w:val="24"/>
          <w:lang w:eastAsia="fr-FR"/>
        </w:rPr>
        <w:t>.</w:t>
      </w:r>
      <w:r w:rsidRPr="00A66FCC">
        <w:rPr>
          <w:rFonts w:ascii="Times New Roman" w:eastAsia="Times New Roman" w:hAnsi="Times New Roman" w:cs="Times New Roman"/>
          <w:sz w:val="24"/>
          <w:szCs w:val="24"/>
          <w:lang w:eastAsia="fr-FR"/>
        </w:rPr>
        <w:br/>
      </w:r>
      <w:r w:rsidRPr="00A66FCC">
        <w:rPr>
          <w:rFonts w:ascii="Times New Roman" w:eastAsia="Times New Roman" w:hAnsi="Times New Roman" w:cs="Times New Roman"/>
          <w:sz w:val="24"/>
          <w:szCs w:val="24"/>
          <w:lang w:eastAsia="fr-FR"/>
        </w:rPr>
        <w:br/>
        <w:t xml:space="preserve">Beaucoup plus difficile, son apprentissage devrait commencer par la pratique de la </w:t>
      </w:r>
      <w:r w:rsidRPr="00A66FCC">
        <w:rPr>
          <w:rFonts w:ascii="Times New Roman" w:eastAsia="Times New Roman" w:hAnsi="Times New Roman" w:cs="Times New Roman"/>
          <w:b/>
          <w:bCs/>
          <w:i/>
          <w:iCs/>
          <w:sz w:val="24"/>
          <w:szCs w:val="24"/>
          <w:lang w:eastAsia="fr-FR"/>
        </w:rPr>
        <w:t>justification,</w:t>
      </w:r>
      <w:r w:rsidRPr="00A66FCC">
        <w:rPr>
          <w:rFonts w:ascii="Times New Roman" w:eastAsia="Times New Roman" w:hAnsi="Times New Roman" w:cs="Times New Roman"/>
          <w:sz w:val="24"/>
          <w:szCs w:val="24"/>
          <w:lang w:eastAsia="fr-FR"/>
        </w:rPr>
        <w:t xml:space="preserve"> dès l’école maternelle, puis au cycle 3, par la prise de conscience des stratégies à mettre en œuvre, le tout, de manière très progressive, pour, bien évidemment, se poursuivre au collège. </w:t>
      </w:r>
      <w:r w:rsidRPr="00A66FCC">
        <w:rPr>
          <w:rFonts w:ascii="Times New Roman" w:eastAsia="Times New Roman" w:hAnsi="Times New Roman" w:cs="Times New Roman"/>
          <w:sz w:val="24"/>
          <w:szCs w:val="24"/>
          <w:lang w:eastAsia="fr-FR"/>
        </w:rPr>
        <w:br/>
        <w:t xml:space="preserve">La grosse difficulté de l’argumentation réside dans la </w:t>
      </w:r>
      <w:r w:rsidRPr="00A66FCC">
        <w:rPr>
          <w:rFonts w:ascii="Times New Roman" w:eastAsia="Times New Roman" w:hAnsi="Times New Roman" w:cs="Times New Roman"/>
          <w:b/>
          <w:bCs/>
          <w:i/>
          <w:iCs/>
          <w:sz w:val="24"/>
          <w:szCs w:val="24"/>
          <w:lang w:eastAsia="fr-FR"/>
        </w:rPr>
        <w:t>validité des arguments</w:t>
      </w:r>
      <w:r w:rsidRPr="00A66FCC">
        <w:rPr>
          <w:rFonts w:ascii="Times New Roman" w:eastAsia="Times New Roman" w:hAnsi="Times New Roman" w:cs="Times New Roman"/>
          <w:i/>
          <w:iCs/>
          <w:sz w:val="24"/>
          <w:szCs w:val="24"/>
          <w:lang w:eastAsia="fr-FR"/>
        </w:rPr>
        <w:t>,</w:t>
      </w:r>
      <w:r w:rsidRPr="00A66FCC">
        <w:rPr>
          <w:rFonts w:ascii="Times New Roman" w:eastAsia="Times New Roman" w:hAnsi="Times New Roman" w:cs="Times New Roman"/>
          <w:sz w:val="24"/>
          <w:szCs w:val="24"/>
          <w:lang w:eastAsia="fr-FR"/>
        </w:rPr>
        <w:t xml:space="preserve"> c’est-à-dire des affirmations censées renforcer l’affirmation première. Souvent le lien prétendument logique qui unit la thèse et l’affirmation censée la soutenir, n’est qu’apparemment logique et oublie des aspects du problème qui faussent le raisonnement.</w:t>
      </w:r>
      <w:r w:rsidRPr="00A66FCC">
        <w:rPr>
          <w:rFonts w:ascii="Times New Roman" w:eastAsia="Times New Roman" w:hAnsi="Times New Roman" w:cs="Times New Roman"/>
          <w:sz w:val="24"/>
          <w:szCs w:val="24"/>
          <w:lang w:eastAsia="fr-FR"/>
        </w:rPr>
        <w:br/>
        <w:t xml:space="preserve">Par exemple, affirmer que telle forme d’apprentissage de la lecture est excellente, et utiliser comme argument le fait que l’on a appris soi-même ainsi et qu’on a réussi, ne peut être considéré comme un raisonnement valable dans la mesure où d’innombrables facteurs, autres que la manière d’enseigner la lecture, peuvent expliquer la réussite. </w:t>
      </w:r>
      <w:r w:rsidRPr="00A66FCC">
        <w:rPr>
          <w:rFonts w:ascii="Times New Roman" w:eastAsia="Times New Roman" w:hAnsi="Times New Roman" w:cs="Times New Roman"/>
          <w:sz w:val="24"/>
          <w:szCs w:val="24"/>
          <w:lang w:eastAsia="fr-FR"/>
        </w:rPr>
        <w:br/>
        <w:t xml:space="preserve">Toute affirmation en effet repose sur des présupposés, qui sous-tendent les affirmations qui le constituent (et que l’on nomme les </w:t>
      </w:r>
      <w:r w:rsidRPr="00A66FCC">
        <w:rPr>
          <w:rFonts w:ascii="Times New Roman" w:eastAsia="Times New Roman" w:hAnsi="Times New Roman" w:cs="Times New Roman"/>
          <w:i/>
          <w:iCs/>
          <w:sz w:val="24"/>
          <w:szCs w:val="24"/>
          <w:lang w:eastAsia="fr-FR"/>
        </w:rPr>
        <w:t>prémisses du raisonnement</w:t>
      </w:r>
      <w:r w:rsidRPr="00A66FCC">
        <w:rPr>
          <w:rFonts w:ascii="Times New Roman" w:eastAsia="Times New Roman" w:hAnsi="Times New Roman" w:cs="Times New Roman"/>
          <w:sz w:val="24"/>
          <w:szCs w:val="24"/>
          <w:lang w:eastAsia="fr-FR"/>
        </w:rPr>
        <w:t xml:space="preserve">). </w:t>
      </w:r>
      <w:r w:rsidRPr="00A66FCC">
        <w:rPr>
          <w:rFonts w:ascii="Times New Roman" w:eastAsia="Times New Roman" w:hAnsi="Times New Roman" w:cs="Times New Roman"/>
          <w:sz w:val="24"/>
          <w:szCs w:val="24"/>
          <w:lang w:eastAsia="fr-FR"/>
        </w:rPr>
        <w:br/>
        <w:t xml:space="preserve">Dans l'exemple ci-dessus, on repère deux présupposés non explicites : </w:t>
      </w:r>
      <w:r w:rsidRPr="00A66FCC">
        <w:rPr>
          <w:rFonts w:ascii="Times New Roman" w:eastAsia="Times New Roman" w:hAnsi="Times New Roman" w:cs="Times New Roman"/>
          <w:sz w:val="24"/>
          <w:szCs w:val="24"/>
          <w:lang w:eastAsia="fr-FR"/>
        </w:rPr>
        <w:br/>
        <w:t>1- celui qui parle est représentatif de la population tout entière</w:t>
      </w:r>
      <w:r w:rsidRPr="00A66FCC">
        <w:rPr>
          <w:rFonts w:ascii="Times New Roman" w:eastAsia="Times New Roman" w:hAnsi="Times New Roman" w:cs="Times New Roman"/>
          <w:sz w:val="24"/>
          <w:szCs w:val="24"/>
          <w:lang w:eastAsia="fr-FR"/>
        </w:rPr>
        <w:br/>
        <w:t>2- la réussite en lecture dépend uniquement de la méthode d'enseignement de la lecture utilisée par l'enseignant.</w:t>
      </w:r>
      <w:r w:rsidRPr="00A66FCC">
        <w:rPr>
          <w:rFonts w:ascii="Times New Roman" w:eastAsia="Times New Roman" w:hAnsi="Times New Roman" w:cs="Times New Roman"/>
          <w:sz w:val="24"/>
          <w:szCs w:val="24"/>
          <w:lang w:eastAsia="fr-FR"/>
        </w:rPr>
        <w:br/>
        <w:t>Il est facile de voir que ces présupposés sont plus que contestables et fort contestés.</w:t>
      </w:r>
      <w:r w:rsidRPr="00A66FCC">
        <w:rPr>
          <w:rFonts w:ascii="Times New Roman" w:eastAsia="Times New Roman" w:hAnsi="Times New Roman" w:cs="Times New Roman"/>
          <w:sz w:val="24"/>
          <w:szCs w:val="24"/>
          <w:lang w:eastAsia="fr-FR"/>
        </w:rPr>
        <w:br/>
        <w:t>Autre exemple : lorsqu’on compare les performances en lecture de groupes d’enfants différents, sans préciser ce qu’on entend par « savoir lire », la comparaison na plus aucune valeur.</w:t>
      </w:r>
      <w:r w:rsidRPr="00A66FCC">
        <w:rPr>
          <w:rFonts w:ascii="Times New Roman" w:eastAsia="Times New Roman" w:hAnsi="Times New Roman" w:cs="Times New Roman"/>
          <w:sz w:val="24"/>
          <w:szCs w:val="24"/>
          <w:lang w:eastAsia="fr-FR"/>
        </w:rPr>
        <w:br/>
        <w:t xml:space="preserve">C’est donc la validité des prémisses d’un raisonnement qui doit être au cœur d'un travail sur </w:t>
      </w:r>
      <w:r w:rsidRPr="00A66FCC">
        <w:rPr>
          <w:rFonts w:ascii="Times New Roman" w:eastAsia="Times New Roman" w:hAnsi="Times New Roman" w:cs="Times New Roman"/>
          <w:sz w:val="24"/>
          <w:szCs w:val="24"/>
          <w:lang w:eastAsia="fr-FR"/>
        </w:rPr>
        <w:lastRenderedPageBreak/>
        <w:t xml:space="preserve">l'argumentation, validité elle-même dépendant des présupposés qui les sous-tendent et qu'il faut apprendre à repérer. </w:t>
      </w:r>
      <w:r w:rsidRPr="00A66FCC">
        <w:rPr>
          <w:rFonts w:ascii="Times New Roman" w:eastAsia="Times New Roman" w:hAnsi="Times New Roman" w:cs="Times New Roman"/>
          <w:sz w:val="24"/>
          <w:szCs w:val="24"/>
          <w:lang w:eastAsia="fr-FR"/>
        </w:rPr>
        <w:br/>
      </w:r>
      <w:r w:rsidRPr="00A66FCC">
        <w:rPr>
          <w:rFonts w:ascii="Times New Roman" w:eastAsia="Times New Roman" w:hAnsi="Times New Roman" w:cs="Times New Roman"/>
          <w:sz w:val="24"/>
          <w:szCs w:val="24"/>
          <w:lang w:eastAsia="fr-FR"/>
        </w:rPr>
        <w:br/>
        <w:t>On peut donner comme exemple de travail en classe, celui qui a été effectué dans un CM2 toulousain, il y a quelques années... (un peu plus en réalité !)</w:t>
      </w:r>
      <w:r w:rsidRPr="00A66FCC">
        <w:rPr>
          <w:rFonts w:ascii="Times New Roman" w:eastAsia="Times New Roman" w:hAnsi="Times New Roman" w:cs="Times New Roman"/>
          <w:sz w:val="24"/>
          <w:szCs w:val="24"/>
          <w:lang w:eastAsia="fr-FR"/>
        </w:rPr>
        <w:br/>
        <w:t xml:space="preserve">Il se trouve que cette année-là, la classe était littéralement divisée en deux clans ennemis au sujet de la chasse, sport fort pratiqué dans la région. En récréation, les défenseurs et les adversaires en venaient aux mains. </w:t>
      </w:r>
      <w:r w:rsidRPr="00A66FCC">
        <w:rPr>
          <w:rFonts w:ascii="Times New Roman" w:eastAsia="Times New Roman" w:hAnsi="Times New Roman" w:cs="Times New Roman"/>
          <w:sz w:val="24"/>
          <w:szCs w:val="24"/>
          <w:lang w:eastAsia="fr-FR"/>
        </w:rPr>
        <w:br/>
        <w:t xml:space="preserve">Il a fallu agir. </w:t>
      </w:r>
      <w:r w:rsidRPr="00A66FCC">
        <w:rPr>
          <w:rFonts w:ascii="Times New Roman" w:eastAsia="Times New Roman" w:hAnsi="Times New Roman" w:cs="Times New Roman"/>
          <w:sz w:val="24"/>
          <w:szCs w:val="24"/>
          <w:lang w:eastAsia="fr-FR"/>
        </w:rPr>
        <w:br/>
        <w:t>Le maître eut alors l’idée d’organiser un procès de la chasse, un vrai avec partie civile, avocats de la défense et procureur. Ce qui fut une excellente occasion de faire quelques découvertes sur le fonctionnement de la justice française, — et pour le maître, de découvrir que les séries télé policières avaient permis à beaucoup d’avoir déjà quelques connaissances sur ce sujet —… Comme quoi …</w:t>
      </w:r>
      <w:r w:rsidRPr="00A66FCC">
        <w:rPr>
          <w:rFonts w:ascii="Times New Roman" w:eastAsia="Times New Roman" w:hAnsi="Times New Roman" w:cs="Times New Roman"/>
          <w:sz w:val="24"/>
          <w:szCs w:val="24"/>
          <w:lang w:eastAsia="fr-FR"/>
        </w:rPr>
        <w:br/>
        <w:t xml:space="preserve">Le travail a commencé par une recherche intense de documentation sur les arguments qui défendent la chasse et ceux qui la condamnent. </w:t>
      </w:r>
      <w:r w:rsidRPr="00A66FCC">
        <w:rPr>
          <w:rFonts w:ascii="Times New Roman" w:eastAsia="Times New Roman" w:hAnsi="Times New Roman" w:cs="Times New Roman"/>
          <w:sz w:val="24"/>
          <w:szCs w:val="24"/>
          <w:lang w:eastAsia="fr-FR"/>
        </w:rPr>
        <w:br/>
        <w:t xml:space="preserve">Chercher de la documentation est le premier travail dans l'organisation d'un débat en classe : </w:t>
      </w:r>
      <w:r w:rsidRPr="00A66FCC">
        <w:rPr>
          <w:rFonts w:ascii="Times New Roman" w:eastAsia="Times New Roman" w:hAnsi="Times New Roman" w:cs="Times New Roman"/>
          <w:b/>
          <w:bCs/>
          <w:i/>
          <w:iCs/>
          <w:sz w:val="24"/>
          <w:szCs w:val="24"/>
          <w:lang w:eastAsia="fr-FR"/>
        </w:rPr>
        <w:t>ce n’est jamais, en effet, dans sa tête qu’on cherche des arguments et des idées, mais dans des documents</w:t>
      </w:r>
      <w:r w:rsidRPr="00A66FCC">
        <w:rPr>
          <w:rFonts w:ascii="Times New Roman" w:eastAsia="Times New Roman" w:hAnsi="Times New Roman" w:cs="Times New Roman"/>
          <w:sz w:val="24"/>
          <w:szCs w:val="24"/>
          <w:lang w:eastAsia="fr-FR"/>
        </w:rPr>
        <w:t xml:space="preserve"> : cela s’appelle être honnête !!</w:t>
      </w:r>
      <w:r w:rsidRPr="00A66FCC">
        <w:rPr>
          <w:rFonts w:ascii="Times New Roman" w:eastAsia="Times New Roman" w:hAnsi="Times New Roman" w:cs="Times New Roman"/>
          <w:sz w:val="24"/>
          <w:szCs w:val="24"/>
          <w:lang w:eastAsia="fr-FR"/>
        </w:rPr>
        <w:br/>
        <w:t>La collecte d’arguments s’est effectuée par les enfants en petits groupes, puis elle a été mise en commun par affichage…</w:t>
      </w:r>
      <w:r w:rsidRPr="00A66FCC">
        <w:rPr>
          <w:rFonts w:ascii="Times New Roman" w:eastAsia="Times New Roman" w:hAnsi="Times New Roman" w:cs="Times New Roman"/>
          <w:sz w:val="24"/>
          <w:szCs w:val="24"/>
          <w:lang w:eastAsia="fr-FR"/>
        </w:rPr>
        <w:br/>
        <w:t xml:space="preserve">Mais ayant bien conscience que l'un des objectifs majeurs d'un tel travail est de faire découvrir qu’une opinion n’est valable que si l’on connaît les autres opinions sur le sujet et </w:t>
      </w:r>
      <w:r w:rsidRPr="00A66FCC">
        <w:rPr>
          <w:rFonts w:ascii="Times New Roman" w:eastAsia="Times New Roman" w:hAnsi="Times New Roman" w:cs="Times New Roman"/>
          <w:b/>
          <w:bCs/>
          <w:i/>
          <w:iCs/>
          <w:sz w:val="24"/>
          <w:szCs w:val="24"/>
          <w:lang w:eastAsia="fr-FR"/>
        </w:rPr>
        <w:t>si l’on sait y répondre</w:t>
      </w:r>
      <w:r w:rsidRPr="00A66FCC">
        <w:rPr>
          <w:rFonts w:ascii="Times New Roman" w:eastAsia="Times New Roman" w:hAnsi="Times New Roman" w:cs="Times New Roman"/>
          <w:sz w:val="24"/>
          <w:szCs w:val="24"/>
          <w:lang w:eastAsia="fr-FR"/>
        </w:rPr>
        <w:t xml:space="preserve">, le maître a eu l’idée — assez remarquable à mon sens — de proposer, pour la distribution des rôles, un jeu auquel les enfants ont adhéré avec curiosité, celui d’inverser l’ordre attendu des opinions : ce sont ses adversaires qui ont eu la charge de défendre la chasse, et ses défenseurs, celle de l’accuser. </w:t>
      </w:r>
      <w:r w:rsidRPr="00A66FCC">
        <w:rPr>
          <w:rFonts w:ascii="Times New Roman" w:eastAsia="Times New Roman" w:hAnsi="Times New Roman" w:cs="Times New Roman"/>
          <w:sz w:val="24"/>
          <w:szCs w:val="24"/>
          <w:lang w:eastAsia="fr-FR"/>
        </w:rPr>
        <w:br/>
        <w:t xml:space="preserve">Les enfants se sont pris au jeu, et ont fort bien joué leur rôle, après avoir lu et relu les documents relatifs à leur nouveau rôle. </w:t>
      </w:r>
      <w:r w:rsidRPr="00A66FCC">
        <w:rPr>
          <w:rFonts w:ascii="Times New Roman" w:eastAsia="Times New Roman" w:hAnsi="Times New Roman" w:cs="Times New Roman"/>
          <w:sz w:val="24"/>
          <w:szCs w:val="24"/>
          <w:lang w:eastAsia="fr-FR"/>
        </w:rPr>
        <w:br/>
        <w:t>Le débat qui a suivi (indispensable travail de métacognition) sur la manière dont ce jeu avait été vécu, a fait apparaître quelque chose de très positif : les enfants ont reconnu qu’i</w:t>
      </w:r>
      <w:r w:rsidRPr="00A66FCC">
        <w:rPr>
          <w:rFonts w:ascii="Times New Roman" w:eastAsia="Times New Roman" w:hAnsi="Times New Roman" w:cs="Times New Roman"/>
          <w:i/>
          <w:iCs/>
          <w:sz w:val="24"/>
          <w:szCs w:val="24"/>
          <w:lang w:eastAsia="fr-FR"/>
        </w:rPr>
        <w:t>ls n’avaient certes pas changé d’opinion,</w:t>
      </w:r>
      <w:r w:rsidRPr="00A66FCC">
        <w:rPr>
          <w:rFonts w:ascii="Times New Roman" w:eastAsia="Times New Roman" w:hAnsi="Times New Roman" w:cs="Times New Roman"/>
          <w:sz w:val="24"/>
          <w:szCs w:val="24"/>
          <w:lang w:eastAsia="fr-FR"/>
        </w:rPr>
        <w:t xml:space="preserve"> mais ont-ils dit : </w:t>
      </w:r>
      <w:r w:rsidRPr="00A66FCC">
        <w:rPr>
          <w:rFonts w:ascii="Times New Roman" w:eastAsia="Times New Roman" w:hAnsi="Times New Roman" w:cs="Times New Roman"/>
          <w:i/>
          <w:iCs/>
          <w:sz w:val="24"/>
          <w:szCs w:val="24"/>
          <w:lang w:eastAsia="fr-FR"/>
        </w:rPr>
        <w:t>on a mieux compris pourquoi les autres ne sont pas d’accord avec nous…</w:t>
      </w:r>
      <w:r w:rsidRPr="00A66FCC">
        <w:rPr>
          <w:rFonts w:ascii="Times New Roman" w:eastAsia="Times New Roman" w:hAnsi="Times New Roman" w:cs="Times New Roman"/>
          <w:sz w:val="24"/>
          <w:szCs w:val="24"/>
          <w:lang w:eastAsia="fr-FR"/>
        </w:rPr>
        <w:br/>
      </w:r>
      <w:r w:rsidRPr="00A66FCC">
        <w:rPr>
          <w:rFonts w:ascii="Times New Roman" w:eastAsia="Times New Roman" w:hAnsi="Times New Roman" w:cs="Times New Roman"/>
          <w:sz w:val="24"/>
          <w:szCs w:val="24"/>
          <w:lang w:eastAsia="fr-FR"/>
        </w:rPr>
        <w:br/>
        <w:t>Ils avaient découvert un aspect essentiel des problèmes de conflits : que les opinions dépendent non d'une vérité quelconque, mais du point de vue auquel on se place. En fait, ce n’est une question ni de vérité ni d’erreurs, mais de manière de poser le problème et de présupposés du raisonnement.</w:t>
      </w:r>
      <w:r w:rsidRPr="00A66FCC">
        <w:rPr>
          <w:rFonts w:ascii="Times New Roman" w:eastAsia="Times New Roman" w:hAnsi="Times New Roman" w:cs="Times New Roman"/>
          <w:sz w:val="24"/>
          <w:szCs w:val="24"/>
          <w:lang w:eastAsia="fr-FR"/>
        </w:rPr>
        <w:br/>
        <w:t xml:space="preserve">Mais comme le point de vue auquel on se place est le plus souvent d'ordre très personnel, dépendant de la culture, des modes de vie, du passé, des données matérielles, il devient alors impossible de traiter l'autre en ennemi. Celui-ci est devenu seulement </w:t>
      </w:r>
      <w:r w:rsidRPr="00A66FCC">
        <w:rPr>
          <w:rFonts w:ascii="Times New Roman" w:eastAsia="Times New Roman" w:hAnsi="Times New Roman" w:cs="Times New Roman"/>
          <w:b/>
          <w:bCs/>
          <w:i/>
          <w:iCs/>
          <w:sz w:val="24"/>
          <w:szCs w:val="24"/>
          <w:lang w:eastAsia="fr-FR"/>
        </w:rPr>
        <w:t>différent</w:t>
      </w:r>
      <w:r w:rsidRPr="00A66FCC">
        <w:rPr>
          <w:rFonts w:ascii="Times New Roman" w:eastAsia="Times New Roman" w:hAnsi="Times New Roman" w:cs="Times New Roman"/>
          <w:sz w:val="24"/>
          <w:szCs w:val="24"/>
          <w:lang w:eastAsia="fr-FR"/>
        </w:rPr>
        <w:t>. Une différence que l'on ne peut nier, et qu'il faut bien admettre...</w:t>
      </w:r>
      <w:r w:rsidRPr="00A66FCC">
        <w:rPr>
          <w:rFonts w:ascii="Times New Roman" w:eastAsia="Times New Roman" w:hAnsi="Times New Roman" w:cs="Times New Roman"/>
          <w:sz w:val="24"/>
          <w:szCs w:val="24"/>
          <w:lang w:eastAsia="fr-FR"/>
        </w:rPr>
        <w:br/>
        <w:t>On a ainsi gagné un fameux degré de culture supplémentaire, et, — qui sait ? — , entr'ouvert peut-être une petite porte vers la paix ?</w:t>
      </w:r>
      <w:r w:rsidRPr="00A66FCC">
        <w:rPr>
          <w:rFonts w:ascii="Times New Roman" w:eastAsia="Times New Roman" w:hAnsi="Times New Roman" w:cs="Times New Roman"/>
          <w:sz w:val="24"/>
          <w:szCs w:val="24"/>
          <w:lang w:eastAsia="fr-FR"/>
        </w:rPr>
        <w:br/>
      </w:r>
      <w:r w:rsidRPr="00A66FCC">
        <w:rPr>
          <w:rFonts w:ascii="Times New Roman" w:eastAsia="Times New Roman" w:hAnsi="Times New Roman" w:cs="Times New Roman"/>
          <w:sz w:val="24"/>
          <w:szCs w:val="24"/>
          <w:lang w:eastAsia="fr-FR"/>
        </w:rPr>
        <w:lastRenderedPageBreak/>
        <w:br/>
        <w:t>C'est un jeu qui en vaut sans doute la chandelle... non ?</w:t>
      </w:r>
    </w:p>
    <w:p w:rsidR="00296B00" w:rsidRDefault="00296B00" w:rsidP="00A66FCC"/>
    <w:sectPr w:rsidR="00296B00" w:rsidSect="00296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CC"/>
    <w:rsid w:val="00296B00"/>
    <w:rsid w:val="00A66FCC"/>
    <w:rsid w:val="00AF745E"/>
    <w:rsid w:val="00B636EE"/>
    <w:rsid w:val="00CA38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1474E-4549-4097-8138-8D5E9C64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B00"/>
  </w:style>
  <w:style w:type="paragraph" w:styleId="Titre2">
    <w:name w:val="heading 2"/>
    <w:basedOn w:val="Normal"/>
    <w:link w:val="Titre2Car"/>
    <w:uiPriority w:val="9"/>
    <w:qFormat/>
    <w:rsid w:val="00A66FC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66FCC"/>
    <w:rPr>
      <w:rFonts w:ascii="Times New Roman" w:eastAsia="Times New Roman" w:hAnsi="Times New Roman" w:cs="Times New Roman"/>
      <w:b/>
      <w:bCs/>
      <w:sz w:val="36"/>
      <w:szCs w:val="36"/>
      <w:lang w:eastAsia="fr-FR"/>
    </w:rPr>
  </w:style>
  <w:style w:type="paragraph" w:customStyle="1" w:styleId="post-info">
    <w:name w:val="post-info"/>
    <w:basedOn w:val="Normal"/>
    <w:rsid w:val="00A66F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66FCC"/>
    <w:rPr>
      <w:color w:val="0000FF"/>
      <w:u w:val="single"/>
    </w:rPr>
  </w:style>
  <w:style w:type="character" w:styleId="lev">
    <w:name w:val="Strong"/>
    <w:basedOn w:val="Policepardfaut"/>
    <w:uiPriority w:val="22"/>
    <w:qFormat/>
    <w:rsid w:val="00A66FCC"/>
    <w:rPr>
      <w:b/>
      <w:bCs/>
    </w:rPr>
  </w:style>
  <w:style w:type="character" w:styleId="Accentuation">
    <w:name w:val="Emphasis"/>
    <w:basedOn w:val="Policepardfaut"/>
    <w:uiPriority w:val="20"/>
    <w:qFormat/>
    <w:rsid w:val="00A66F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46200">
      <w:bodyDiv w:val="1"/>
      <w:marLeft w:val="0"/>
      <w:marRight w:val="0"/>
      <w:marTop w:val="0"/>
      <w:marBottom w:val="0"/>
      <w:divBdr>
        <w:top w:val="none" w:sz="0" w:space="0" w:color="auto"/>
        <w:left w:val="none" w:sz="0" w:space="0" w:color="auto"/>
        <w:bottom w:val="none" w:sz="0" w:space="0" w:color="auto"/>
        <w:right w:val="none" w:sz="0" w:space="0" w:color="auto"/>
      </w:divBdr>
      <w:divsChild>
        <w:div w:id="2063556863">
          <w:marLeft w:val="0"/>
          <w:marRight w:val="0"/>
          <w:marTop w:val="0"/>
          <w:marBottom w:val="0"/>
          <w:divBdr>
            <w:top w:val="none" w:sz="0" w:space="0" w:color="auto"/>
            <w:left w:val="none" w:sz="0" w:space="0" w:color="auto"/>
            <w:bottom w:val="none" w:sz="0" w:space="0" w:color="auto"/>
            <w:right w:val="none" w:sz="0" w:space="0" w:color="auto"/>
          </w:divBdr>
          <w:divsChild>
            <w:div w:id="24907472">
              <w:marLeft w:val="0"/>
              <w:marRight w:val="0"/>
              <w:marTop w:val="0"/>
              <w:marBottom w:val="0"/>
              <w:divBdr>
                <w:top w:val="none" w:sz="0" w:space="0" w:color="auto"/>
                <w:left w:val="none" w:sz="0" w:space="0" w:color="auto"/>
                <w:bottom w:val="none" w:sz="0" w:space="0" w:color="auto"/>
                <w:right w:val="none" w:sz="0" w:space="0" w:color="auto"/>
              </w:divBdr>
            </w:div>
            <w:div w:id="13772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1892</Words>
  <Characters>10411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Nicolas Vieille-Blanchard</cp:lastModifiedBy>
  <cp:revision>2</cp:revision>
  <dcterms:created xsi:type="dcterms:W3CDTF">2021-07-02T11:41:00Z</dcterms:created>
  <dcterms:modified xsi:type="dcterms:W3CDTF">2021-07-02T11:41:00Z</dcterms:modified>
</cp:coreProperties>
</file>